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17" w:rsidRPr="005F7013" w:rsidRDefault="006A2117" w:rsidP="006A2117">
      <w:pPr>
        <w:jc w:val="center"/>
        <w:outlineLvl w:val="0"/>
        <w:rPr>
          <w:b/>
          <w:sz w:val="28"/>
          <w:szCs w:val="28"/>
        </w:rPr>
      </w:pPr>
      <w:r w:rsidRPr="005F7013">
        <w:rPr>
          <w:b/>
          <w:sz w:val="28"/>
          <w:szCs w:val="28"/>
        </w:rPr>
        <w:t>Тестові завдання: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До непрямих податків на Україні належать:</w:t>
      </w:r>
    </w:p>
    <w:p w:rsidR="006A2117" w:rsidRPr="005F7013" w:rsidRDefault="006A2117" w:rsidP="006A2117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державне мито, акцизний збір, ПДВ;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б)мито, ПДВ, податок на промисел;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ПДВ, акцизний збір, мито;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Акцизний збір, ПДВ, комунальний податок;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Об'єктом оподаткування ПДВ є операції платників податків з: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продажу товарів на митній території України;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обігу валютних цінностей;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сплати орендних платежів;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всі вказані операції;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Які з вказаних операцій не звільняються від оподаткування ПДВ: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продаж вітчизняних продуктів дитячого харчування молочними кухнями;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б) надання послуг з охорони </w:t>
      </w:r>
      <w:proofErr w:type="spellStart"/>
      <w:r w:rsidRPr="005F7013">
        <w:rPr>
          <w:sz w:val="28"/>
          <w:szCs w:val="28"/>
        </w:rPr>
        <w:t>здоров</w:t>
      </w:r>
      <w:proofErr w:type="spellEnd"/>
      <w:r w:rsidRPr="005F7013">
        <w:rPr>
          <w:sz w:val="28"/>
          <w:szCs w:val="28"/>
        </w:rPr>
        <w:t>\я;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пересилання товарів через митну територію України;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продаж книжок вітчизняного виробництва;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Ставка ПДВ на Україні складає: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20%;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16%;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17% та 0%;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23%;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Ставка акцизного збору встановлюється залежно від:</w:t>
      </w:r>
    </w:p>
    <w:p w:rsidR="006A2117" w:rsidRPr="005F7013" w:rsidRDefault="006A2117" w:rsidP="006A2117">
      <w:pPr>
        <w:numPr>
          <w:ilvl w:val="0"/>
          <w:numId w:val="3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вартості товарів та послуг;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б) вартості </w:t>
      </w:r>
      <w:proofErr w:type="spellStart"/>
      <w:r w:rsidRPr="005F7013">
        <w:rPr>
          <w:sz w:val="28"/>
          <w:szCs w:val="28"/>
        </w:rPr>
        <w:t>підакизного</w:t>
      </w:r>
      <w:proofErr w:type="spellEnd"/>
      <w:r w:rsidRPr="005F7013">
        <w:rPr>
          <w:sz w:val="28"/>
          <w:szCs w:val="28"/>
        </w:rPr>
        <w:t xml:space="preserve"> товару та місця його вироблення;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видів товарів, встановлених Кабінетом Міністрів України;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ціни підакцизного товару;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ПДВ та акцизний збір сплачуються платниками податків, згідно законів, у встановлені строки, шляхом:</w:t>
      </w:r>
    </w:p>
    <w:p w:rsidR="006A2117" w:rsidRPr="005F7013" w:rsidRDefault="006A2117" w:rsidP="006A2117">
      <w:pPr>
        <w:ind w:firstLine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а) визначення податкового </w:t>
      </w:r>
      <w:proofErr w:type="spellStart"/>
      <w:r w:rsidRPr="005F7013">
        <w:rPr>
          <w:sz w:val="28"/>
          <w:szCs w:val="28"/>
        </w:rPr>
        <w:t>забов'язання</w:t>
      </w:r>
      <w:proofErr w:type="spellEnd"/>
      <w:r w:rsidRPr="005F7013">
        <w:rPr>
          <w:sz w:val="28"/>
          <w:szCs w:val="28"/>
        </w:rPr>
        <w:t>;</w:t>
      </w:r>
    </w:p>
    <w:p w:rsidR="006A2117" w:rsidRPr="005F7013" w:rsidRDefault="006A2117" w:rsidP="006A2117">
      <w:pPr>
        <w:ind w:firstLine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заповнення банківських платіжних доручень;</w:t>
      </w:r>
    </w:p>
    <w:p w:rsidR="006A2117" w:rsidRPr="005F7013" w:rsidRDefault="006A2117" w:rsidP="006A2117">
      <w:pPr>
        <w:ind w:firstLine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подання податкових декларацій;</w:t>
      </w:r>
    </w:p>
    <w:p w:rsidR="006A2117" w:rsidRPr="005F7013" w:rsidRDefault="006A2117" w:rsidP="006A2117">
      <w:pPr>
        <w:ind w:firstLine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авансових внесків;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Відповідальність за порушення порядку та термінів сплати ПДВ та акцизного збору встановлюється: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Законом України «Про систему оподаткування в Україні»;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Законом України  «Про податок на додану вартість» та Декретом КМ України “Про акцизний збір”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в) Законом України  «Про порядок погашення </w:t>
      </w:r>
      <w:proofErr w:type="spellStart"/>
      <w:r w:rsidRPr="005F7013">
        <w:rPr>
          <w:sz w:val="28"/>
          <w:szCs w:val="28"/>
        </w:rPr>
        <w:t>забов'язань</w:t>
      </w:r>
      <w:proofErr w:type="spellEnd"/>
      <w:r w:rsidRPr="005F7013">
        <w:rPr>
          <w:sz w:val="28"/>
          <w:szCs w:val="28"/>
        </w:rPr>
        <w:t xml:space="preserve"> платників податків перед бюджетами та державними цільовими фондами»;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Податковим кодексом України.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Ставки акцизного збору встановлюються, </w:t>
      </w:r>
      <w:proofErr w:type="spellStart"/>
      <w:r w:rsidRPr="005F7013">
        <w:rPr>
          <w:sz w:val="28"/>
          <w:szCs w:val="28"/>
        </w:rPr>
        <w:t>дифференцьовано</w:t>
      </w:r>
      <w:proofErr w:type="spellEnd"/>
      <w:r w:rsidRPr="005F7013">
        <w:rPr>
          <w:sz w:val="28"/>
          <w:szCs w:val="28"/>
        </w:rPr>
        <w:t>, в залежності від: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вартості реалізованих товарів та послуг;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видів товарів;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кількості та якості реалізованих товарів;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переліку  товарів згідно виду та держави виробника;</w:t>
      </w:r>
    </w:p>
    <w:p w:rsidR="006A2117" w:rsidRPr="005F7013" w:rsidRDefault="006A2117" w:rsidP="006A2117">
      <w:pPr>
        <w:numPr>
          <w:ilvl w:val="0"/>
          <w:numId w:val="1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lastRenderedPageBreak/>
        <w:t>За юридично значні дії, які уповноважені органи  здійснюють на користь юридичних та фізичних осіб, держава при видачі документів, які мають правове значення стягує: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а) прямі податки;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збори до державних цільових фондів;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митні платежі;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мито.</w:t>
      </w:r>
    </w:p>
    <w:p w:rsidR="006A2117" w:rsidRPr="005F7013" w:rsidRDefault="006A2117" w:rsidP="006A2117">
      <w:pPr>
        <w:ind w:left="150"/>
        <w:rPr>
          <w:sz w:val="28"/>
          <w:szCs w:val="28"/>
        </w:rPr>
      </w:pPr>
      <w:r w:rsidRPr="005F7013">
        <w:rPr>
          <w:sz w:val="28"/>
          <w:szCs w:val="28"/>
        </w:rPr>
        <w:t>10. Систему митних платежів згідно законодавство можливо поділити на дві групи:</w:t>
      </w:r>
    </w:p>
    <w:p w:rsidR="006A2117" w:rsidRPr="005F7013" w:rsidRDefault="006A2117" w:rsidP="006A2117">
      <w:pPr>
        <w:numPr>
          <w:ilvl w:val="0"/>
          <w:numId w:val="4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прямі та непрямі;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б) податки та збори;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в) основні та додаткові;</w:t>
      </w:r>
    </w:p>
    <w:p w:rsidR="006A2117" w:rsidRPr="005F7013" w:rsidRDefault="006A2117" w:rsidP="006A2117">
      <w:pPr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г) мито, непрямі податки, митні збори, збори за  охорону</w:t>
      </w:r>
    </w:p>
    <w:p w:rsidR="006A2117" w:rsidRPr="005F7013" w:rsidRDefault="006A2117" w:rsidP="006A2117">
      <w:pPr>
        <w:pStyle w:val="Default"/>
        <w:jc w:val="both"/>
        <w:rPr>
          <w:bCs/>
          <w:sz w:val="28"/>
          <w:szCs w:val="28"/>
          <w:lang w:val="uk-UA"/>
        </w:rPr>
      </w:pPr>
    </w:p>
    <w:p w:rsidR="00096AD8" w:rsidRDefault="00096AD8">
      <w:bookmarkStart w:id="0" w:name="_GoBack"/>
      <w:bookmarkEnd w:id="0"/>
    </w:p>
    <w:sectPr w:rsidR="00096AD8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CEF"/>
    <w:multiLevelType w:val="hybridMultilevel"/>
    <w:tmpl w:val="62F84342"/>
    <w:lvl w:ilvl="0" w:tplc="40F2E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EF3AFD"/>
    <w:multiLevelType w:val="hybridMultilevel"/>
    <w:tmpl w:val="7AC2CB8E"/>
    <w:lvl w:ilvl="0" w:tplc="40F2E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21D58"/>
    <w:multiLevelType w:val="hybridMultilevel"/>
    <w:tmpl w:val="B9FED620"/>
    <w:lvl w:ilvl="0" w:tplc="40F2E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56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F"/>
    <w:rsid w:val="00096AD8"/>
    <w:rsid w:val="006349FF"/>
    <w:rsid w:val="006A2117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2411-DF69-422F-8F23-76C5E79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833</Characters>
  <Application>Microsoft Office Word</Application>
  <DocSecurity>0</DocSecurity>
  <Lines>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2016-09-26T12:42:00Z</dcterms:created>
  <dcterms:modified xsi:type="dcterms:W3CDTF">2016-09-26T12:43:00Z</dcterms:modified>
</cp:coreProperties>
</file>